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E4" w:rsidRDefault="009969E4" w:rsidP="006325D3">
      <w:pPr>
        <w:pStyle w:val="Default"/>
        <w:rPr>
          <w:i/>
          <w:iCs/>
          <w:sz w:val="22"/>
          <w:szCs w:val="22"/>
        </w:rPr>
      </w:pPr>
      <w:r>
        <w:t xml:space="preserve">            </w:t>
      </w:r>
    </w:p>
    <w:p w:rsidR="009969E4" w:rsidRDefault="009969E4" w:rsidP="009969E4">
      <w:pPr>
        <w:pStyle w:val="Default"/>
        <w:jc w:val="right"/>
        <w:rPr>
          <w:i/>
          <w:iCs/>
          <w:sz w:val="22"/>
          <w:szCs w:val="22"/>
        </w:rPr>
      </w:pPr>
    </w:p>
    <w:p w:rsidR="009969E4" w:rsidRDefault="009969E4" w:rsidP="009969E4">
      <w:pPr>
        <w:pStyle w:val="Default"/>
        <w:jc w:val="right"/>
        <w:rPr>
          <w:sz w:val="22"/>
          <w:szCs w:val="22"/>
        </w:rPr>
      </w:pPr>
    </w:p>
    <w:p w:rsidR="009969E4" w:rsidRPr="009969E4" w:rsidRDefault="009969E4" w:rsidP="009969E4">
      <w:pPr>
        <w:pStyle w:val="Default"/>
        <w:jc w:val="right"/>
        <w:rPr>
          <w:sz w:val="20"/>
          <w:szCs w:val="20"/>
        </w:rPr>
      </w:pPr>
      <w:r w:rsidRPr="009969E4">
        <w:rPr>
          <w:sz w:val="20"/>
          <w:szCs w:val="20"/>
        </w:rPr>
        <w:t xml:space="preserve">……………………………….. </w:t>
      </w:r>
    </w:p>
    <w:p w:rsidR="009969E4" w:rsidRPr="009969E4" w:rsidRDefault="009969E4" w:rsidP="009969E4">
      <w:pPr>
        <w:pStyle w:val="Default"/>
        <w:jc w:val="center"/>
        <w:rPr>
          <w:sz w:val="20"/>
          <w:szCs w:val="20"/>
        </w:rPr>
      </w:pPr>
      <w:r w:rsidRPr="009969E4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9969E4">
        <w:rPr>
          <w:sz w:val="20"/>
          <w:szCs w:val="20"/>
        </w:rPr>
        <w:t xml:space="preserve">              (miejscowość i data)</w:t>
      </w:r>
    </w:p>
    <w:p w:rsidR="009969E4" w:rsidRDefault="009969E4" w:rsidP="009969E4">
      <w:pPr>
        <w:pStyle w:val="Default"/>
        <w:rPr>
          <w:sz w:val="22"/>
          <w:szCs w:val="22"/>
        </w:rPr>
      </w:pPr>
    </w:p>
    <w:p w:rsidR="009969E4" w:rsidRDefault="009969E4" w:rsidP="009969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 </w:t>
      </w:r>
    </w:p>
    <w:p w:rsidR="009969E4" w:rsidRPr="009969E4" w:rsidRDefault="009969E4" w:rsidP="009969E4">
      <w:pPr>
        <w:pStyle w:val="Default"/>
        <w:spacing w:line="360" w:lineRule="auto"/>
        <w:rPr>
          <w:sz w:val="20"/>
          <w:szCs w:val="20"/>
        </w:rPr>
      </w:pPr>
      <w:r w:rsidRPr="009969E4">
        <w:rPr>
          <w:sz w:val="20"/>
          <w:szCs w:val="20"/>
        </w:rPr>
        <w:t xml:space="preserve">(Nazwa i adres Wykonawcy) </w:t>
      </w:r>
    </w:p>
    <w:p w:rsidR="009969E4" w:rsidRDefault="009969E4" w:rsidP="009969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……………………………………….. </w:t>
      </w:r>
    </w:p>
    <w:p w:rsidR="009969E4" w:rsidRPr="009969E4" w:rsidRDefault="009969E4" w:rsidP="009969E4">
      <w:pPr>
        <w:pStyle w:val="Default"/>
        <w:spacing w:line="360" w:lineRule="auto"/>
        <w:rPr>
          <w:sz w:val="20"/>
          <w:szCs w:val="20"/>
        </w:rPr>
      </w:pPr>
      <w:r w:rsidRPr="009969E4">
        <w:rPr>
          <w:sz w:val="20"/>
          <w:szCs w:val="20"/>
        </w:rPr>
        <w:t xml:space="preserve">(numer faksu/telefonu) </w:t>
      </w:r>
    </w:p>
    <w:p w:rsidR="009969E4" w:rsidRPr="009969E4" w:rsidRDefault="009969E4" w:rsidP="009969E4">
      <w:pPr>
        <w:pStyle w:val="Default"/>
        <w:spacing w:line="360" w:lineRule="auto"/>
        <w:rPr>
          <w:sz w:val="20"/>
          <w:szCs w:val="20"/>
        </w:rPr>
      </w:pPr>
      <w:r w:rsidRPr="009969E4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…………..</w:t>
      </w:r>
      <w:r w:rsidRPr="009969E4">
        <w:rPr>
          <w:sz w:val="20"/>
          <w:szCs w:val="20"/>
        </w:rPr>
        <w:t xml:space="preserve">………….. </w:t>
      </w:r>
    </w:p>
    <w:p w:rsidR="009969E4" w:rsidRPr="009969E4" w:rsidRDefault="009969E4" w:rsidP="009969E4">
      <w:pPr>
        <w:pStyle w:val="Default"/>
        <w:rPr>
          <w:sz w:val="20"/>
          <w:szCs w:val="20"/>
        </w:rPr>
      </w:pPr>
      <w:r w:rsidRPr="009969E4">
        <w:rPr>
          <w:sz w:val="20"/>
          <w:szCs w:val="20"/>
        </w:rPr>
        <w:t xml:space="preserve">(NIP/REGON) </w:t>
      </w:r>
    </w:p>
    <w:p w:rsidR="009969E4" w:rsidRDefault="009969E4" w:rsidP="009969E4">
      <w:pPr>
        <w:pStyle w:val="Default"/>
        <w:rPr>
          <w:sz w:val="22"/>
          <w:szCs w:val="22"/>
        </w:rPr>
      </w:pPr>
    </w:p>
    <w:p w:rsidR="00C56363" w:rsidRDefault="00C56363" w:rsidP="00C5636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WYKONAWCY</w:t>
      </w:r>
    </w:p>
    <w:p w:rsidR="00C56363" w:rsidRDefault="00C56363" w:rsidP="00C56363">
      <w:pPr>
        <w:pStyle w:val="Default"/>
        <w:rPr>
          <w:sz w:val="22"/>
          <w:szCs w:val="22"/>
        </w:rPr>
      </w:pPr>
    </w:p>
    <w:p w:rsidR="009969E4" w:rsidRDefault="009969E4" w:rsidP="009969E4">
      <w:pPr>
        <w:pStyle w:val="Default"/>
        <w:rPr>
          <w:sz w:val="22"/>
          <w:szCs w:val="22"/>
        </w:rPr>
      </w:pPr>
    </w:p>
    <w:p w:rsidR="009969E4" w:rsidRDefault="009969E4" w:rsidP="009969E4">
      <w:pPr>
        <w:pStyle w:val="Default"/>
        <w:rPr>
          <w:sz w:val="22"/>
          <w:szCs w:val="22"/>
        </w:rPr>
      </w:pPr>
    </w:p>
    <w:p w:rsidR="009969E4" w:rsidRDefault="006325D3" w:rsidP="009969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związku z wykonywaniem usługi</w:t>
      </w:r>
      <w:r w:rsidR="009969E4">
        <w:rPr>
          <w:sz w:val="22"/>
          <w:szCs w:val="22"/>
        </w:rPr>
        <w:t xml:space="preserve"> pod nazwą: usługa cateringu dla </w:t>
      </w:r>
      <w:r w:rsidR="00C56363">
        <w:rPr>
          <w:sz w:val="22"/>
          <w:szCs w:val="22"/>
        </w:rPr>
        <w:t>mieszkańców Centrum Opiekuńczo – Mieszkalnego w Perlejewie</w:t>
      </w:r>
    </w:p>
    <w:p w:rsidR="00C56363" w:rsidRDefault="00C56363" w:rsidP="009969E4">
      <w:pPr>
        <w:pStyle w:val="Default"/>
        <w:jc w:val="both"/>
        <w:rPr>
          <w:sz w:val="22"/>
          <w:szCs w:val="22"/>
        </w:rPr>
      </w:pPr>
    </w:p>
    <w:p w:rsidR="009969E4" w:rsidRDefault="009969E4" w:rsidP="009969E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DOTYCZĄCE PRZESŁANKI WYKLUCZENIA Z ART. 7 UST. 9 USTAWY </w:t>
      </w:r>
      <w:r>
        <w:rPr>
          <w:b/>
          <w:bCs/>
          <w:sz w:val="22"/>
          <w:szCs w:val="22"/>
        </w:rPr>
        <w:br/>
        <w:t xml:space="preserve">O SZCZEGÓLNYCH ROZWIĄZANIACH W ZAKRESIE PRZECIWDZIAŁANIA WSPIERANIU AGRESJI NA UKRAINIE </w:t>
      </w:r>
    </w:p>
    <w:p w:rsidR="00C56363" w:rsidRDefault="00C56363" w:rsidP="009969E4">
      <w:pPr>
        <w:pStyle w:val="Default"/>
        <w:jc w:val="both"/>
        <w:rPr>
          <w:sz w:val="22"/>
          <w:szCs w:val="22"/>
        </w:rPr>
      </w:pPr>
    </w:p>
    <w:p w:rsidR="009969E4" w:rsidRDefault="009969E4" w:rsidP="009969E4">
      <w:pPr>
        <w:pStyle w:val="Default"/>
        <w:jc w:val="both"/>
        <w:rPr>
          <w:i/>
          <w:iCs/>
          <w:sz w:val="14"/>
          <w:szCs w:val="14"/>
        </w:rPr>
      </w:pPr>
      <w:r>
        <w:rPr>
          <w:sz w:val="22"/>
          <w:szCs w:val="22"/>
        </w:rPr>
        <w:t xml:space="preserve">Oświadczam, że nie zachodzą w stosunku do mnie przesłanki wykluczenia z postępowania na podstawie art. 7 ust. 9 ustawy z dnia 13 kwietnia 2022 r. </w:t>
      </w:r>
      <w:r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>
        <w:rPr>
          <w:i/>
          <w:iCs/>
          <w:sz w:val="22"/>
          <w:szCs w:val="22"/>
        </w:rPr>
        <w:t>Dz.U</w:t>
      </w:r>
      <w:proofErr w:type="spellEnd"/>
      <w:r>
        <w:rPr>
          <w:i/>
          <w:iCs/>
          <w:sz w:val="22"/>
          <w:szCs w:val="22"/>
        </w:rPr>
        <w:t>. poz. 835)</w:t>
      </w:r>
      <w:r w:rsidRPr="00C56363">
        <w:rPr>
          <w:i/>
          <w:iCs/>
          <w:sz w:val="14"/>
          <w:szCs w:val="14"/>
          <w:vertAlign w:val="superscript"/>
        </w:rPr>
        <w:t>1</w:t>
      </w:r>
      <w:r>
        <w:rPr>
          <w:i/>
          <w:iCs/>
          <w:sz w:val="14"/>
          <w:szCs w:val="14"/>
        </w:rPr>
        <w:t xml:space="preserve"> </w:t>
      </w:r>
    </w:p>
    <w:p w:rsidR="00C56363" w:rsidRDefault="00C56363" w:rsidP="009969E4">
      <w:pPr>
        <w:pStyle w:val="Default"/>
        <w:pBdr>
          <w:bottom w:val="single" w:sz="12" w:space="1" w:color="auto"/>
        </w:pBdr>
        <w:jc w:val="both"/>
        <w:rPr>
          <w:iCs/>
          <w:sz w:val="14"/>
          <w:szCs w:val="14"/>
        </w:rPr>
      </w:pPr>
    </w:p>
    <w:p w:rsidR="00C56363" w:rsidRDefault="00C56363" w:rsidP="009969E4">
      <w:pPr>
        <w:pStyle w:val="Default"/>
        <w:jc w:val="both"/>
        <w:rPr>
          <w:i/>
          <w:iCs/>
          <w:sz w:val="14"/>
          <w:szCs w:val="14"/>
        </w:rPr>
      </w:pPr>
    </w:p>
    <w:p w:rsidR="00C56363" w:rsidRDefault="00C56363" w:rsidP="009969E4">
      <w:pPr>
        <w:pStyle w:val="Default"/>
        <w:jc w:val="both"/>
        <w:rPr>
          <w:i/>
          <w:iCs/>
          <w:sz w:val="14"/>
          <w:szCs w:val="14"/>
        </w:rPr>
      </w:pPr>
    </w:p>
    <w:p w:rsidR="00C56363" w:rsidRDefault="00C56363" w:rsidP="009969E4">
      <w:pPr>
        <w:pStyle w:val="Default"/>
        <w:jc w:val="both"/>
        <w:rPr>
          <w:sz w:val="14"/>
          <w:szCs w:val="14"/>
        </w:rPr>
      </w:pPr>
    </w:p>
    <w:p w:rsidR="009969E4" w:rsidRDefault="009969E4" w:rsidP="00C56363">
      <w:pPr>
        <w:pStyle w:val="Default"/>
        <w:jc w:val="both"/>
        <w:rPr>
          <w:sz w:val="16"/>
          <w:szCs w:val="16"/>
        </w:rPr>
      </w:pPr>
      <w:r w:rsidRPr="00C56363">
        <w:rPr>
          <w:rFonts w:ascii="Calibri" w:hAnsi="Calibri" w:cs="Calibri"/>
          <w:sz w:val="20"/>
          <w:szCs w:val="20"/>
          <w:vertAlign w:val="superscript"/>
        </w:rPr>
        <w:t>1</w:t>
      </w:r>
      <w:r w:rsidRPr="00C56363">
        <w:rPr>
          <w:rFonts w:ascii="Calibri" w:hAnsi="Calibri" w:cs="Calibri"/>
          <w:sz w:val="10"/>
          <w:szCs w:val="10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Zgodnie z treścią art. 7 ust. 9 ustawy z dnia 13 kwietnia 2022 r. </w:t>
      </w:r>
      <w:r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sz w:val="16"/>
          <w:szCs w:val="16"/>
        </w:rPr>
        <w:t xml:space="preserve">z postępowania </w:t>
      </w:r>
      <w:r w:rsidR="00C5636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o udzielenie zamówienia publicznego o wartości nie przekraczającej 130 tyś. zł, zamówień w dziedzinie obronności </w:t>
      </w:r>
      <w:r w:rsidR="00C5636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i bezpieczeństwa, których wartość nie przekracza progów unijnych, objętych regulacją art. 2 ust. 1 ustawy z dnia 11 września 2019 r. Prawo zamówień publicznych wyklucza się z postępowania: </w:t>
      </w:r>
    </w:p>
    <w:p w:rsidR="009969E4" w:rsidRDefault="009969E4" w:rsidP="00C56363">
      <w:pPr>
        <w:pStyle w:val="Default"/>
        <w:numPr>
          <w:ilvl w:val="0"/>
          <w:numId w:val="1"/>
        </w:numPr>
        <w:spacing w:after="15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Wykonawcę wymienionego w wykazach określonych w Rozporządzeniu Rady (WE) 765/2006 i Rozporządzeniu (UE) 269/2014 albo wpisanego na listę na podstawie decyzji w sprawie wpisu na listę rozstrzygającej o zastosowaniu wykluczenia z postępowania o zamówienie publiczne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; </w:t>
      </w:r>
    </w:p>
    <w:p w:rsidR="009969E4" w:rsidRDefault="009969E4" w:rsidP="00C56363">
      <w:pPr>
        <w:pStyle w:val="Default"/>
        <w:numPr>
          <w:ilvl w:val="0"/>
          <w:numId w:val="1"/>
        </w:numPr>
        <w:spacing w:after="15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Wykonawcę którego beneficjentem rzeczywistym w rozumieniu ustawy z dnia 1 marca 2018 r., 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</w:t>
      </w:r>
      <w:r w:rsidR="00C5636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z postępowania o zamówienie publiczne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; </w:t>
      </w:r>
    </w:p>
    <w:p w:rsidR="009969E4" w:rsidRDefault="009969E4" w:rsidP="00C56363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Wykonawcę, którego jednostką dominującą w rozumieniu art. 3 ust 1 </w:t>
      </w:r>
      <w:proofErr w:type="spellStart"/>
      <w:r>
        <w:rPr>
          <w:rFonts w:ascii="Arial" w:hAnsi="Arial" w:cs="Arial"/>
          <w:sz w:val="16"/>
          <w:szCs w:val="16"/>
        </w:rPr>
        <w:t>pkt</w:t>
      </w:r>
      <w:proofErr w:type="spellEnd"/>
      <w:r>
        <w:rPr>
          <w:rFonts w:ascii="Arial" w:hAnsi="Arial" w:cs="Arial"/>
          <w:sz w:val="16"/>
          <w:szCs w:val="16"/>
        </w:rPr>
        <w:t xml:space="preserve"> 37 ustawy z dnia 29 września 1994 r. </w:t>
      </w:r>
      <w:r w:rsidR="00C5636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o rachunkowości (Dz. U. z 2021r. poz. 217, 2105 i 2106) jest podmiot wymieniony w wykazach określonych w Rozporządzeniu Rady (WE) 765/2006 i Rozporządzeniu (UE) 269/2014 albo wpisana na listę lub będącą taka jednostka dominującą od dnia </w:t>
      </w:r>
      <w:r w:rsidR="00C56363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24 lutego 2022 r., o ile został wpisany na listę prowadzoną przez ministra właściwego do spraw wewnętrznych na podstawie decyzji w sprawie wpisu na listę rozstrzygającej o zastosowaniu wykluczenia z postępowania o zamówienie publiczne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; </w:t>
      </w:r>
    </w:p>
    <w:p w:rsidR="009969E4" w:rsidRDefault="009969E4" w:rsidP="009969E4">
      <w:pPr>
        <w:pStyle w:val="Default"/>
        <w:rPr>
          <w:sz w:val="14"/>
          <w:szCs w:val="14"/>
        </w:rPr>
      </w:pPr>
    </w:p>
    <w:p w:rsidR="00C56363" w:rsidRDefault="009969E4" w:rsidP="009969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Data: .................................. </w:t>
      </w:r>
    </w:p>
    <w:p w:rsidR="00C56363" w:rsidRDefault="00C56363" w:rsidP="00C56363">
      <w:pPr>
        <w:pStyle w:val="Default"/>
        <w:ind w:left="3540" w:firstLine="708"/>
        <w:rPr>
          <w:sz w:val="22"/>
          <w:szCs w:val="22"/>
        </w:rPr>
      </w:pPr>
    </w:p>
    <w:p w:rsidR="009969E4" w:rsidRDefault="009969E4" w:rsidP="00C56363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…………………….……………….. </w:t>
      </w:r>
    </w:p>
    <w:p w:rsidR="009969E4" w:rsidRPr="00C56363" w:rsidRDefault="009969E4" w:rsidP="00C56363">
      <w:pPr>
        <w:pStyle w:val="Default"/>
        <w:ind w:left="4956" w:firstLine="708"/>
        <w:jc w:val="center"/>
        <w:rPr>
          <w:sz w:val="20"/>
          <w:szCs w:val="20"/>
        </w:rPr>
      </w:pPr>
      <w:r w:rsidRPr="00C56363">
        <w:rPr>
          <w:sz w:val="20"/>
          <w:szCs w:val="20"/>
        </w:rPr>
        <w:t xml:space="preserve">(podpisy i pieczęci upoważnionych </w:t>
      </w:r>
    </w:p>
    <w:p w:rsidR="007B722E" w:rsidRPr="00C56363" w:rsidRDefault="009969E4" w:rsidP="00C56363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56363">
        <w:rPr>
          <w:rFonts w:ascii="Times New Roman" w:hAnsi="Times New Roman" w:cs="Times New Roman"/>
          <w:sz w:val="20"/>
          <w:szCs w:val="20"/>
        </w:rPr>
        <w:t>przedstawicieli Wykonawcy)</w:t>
      </w:r>
    </w:p>
    <w:sectPr w:rsidR="007B722E" w:rsidRPr="00C56363" w:rsidSect="007B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491919"/>
    <w:multiLevelType w:val="hybridMultilevel"/>
    <w:tmpl w:val="325B54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69E4"/>
    <w:rsid w:val="000771B2"/>
    <w:rsid w:val="006325D3"/>
    <w:rsid w:val="007B722E"/>
    <w:rsid w:val="009969E4"/>
    <w:rsid w:val="00C5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2023-08-07T07:45:00Z</cp:lastPrinted>
  <dcterms:created xsi:type="dcterms:W3CDTF">2023-08-07T07:59:00Z</dcterms:created>
  <dcterms:modified xsi:type="dcterms:W3CDTF">2023-08-07T07:59:00Z</dcterms:modified>
</cp:coreProperties>
</file>